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90" w:rsidRPr="002D1590" w:rsidRDefault="002D1590" w:rsidP="002D1590">
      <w:pPr>
        <w:spacing w:after="0" w:line="288" w:lineRule="atLeast"/>
        <w:ind w:firstLine="0"/>
        <w:jc w:val="left"/>
        <w:outlineLvl w:val="0"/>
        <w:rPr>
          <w:rFonts w:ascii="inherit" w:eastAsia="Times New Roman" w:hAnsi="inherit" w:cs="Times New Roman"/>
          <w:kern w:val="36"/>
          <w:sz w:val="45"/>
          <w:szCs w:val="45"/>
          <w:lang w:eastAsia="ru-RU"/>
        </w:rPr>
      </w:pPr>
      <w:r w:rsidRPr="002D1590">
        <w:rPr>
          <w:rFonts w:ascii="inherit" w:eastAsia="Times New Roman" w:hAnsi="inherit" w:cs="Times New Roman"/>
          <w:kern w:val="36"/>
          <w:sz w:val="45"/>
          <w:szCs w:val="45"/>
          <w:lang w:eastAsia="ru-RU"/>
        </w:rPr>
        <w:t>Рецензирование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 xml:space="preserve">Журнал </w:t>
      </w:r>
      <w:r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Вестник СНО ККИ</w:t>
      </w: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» имеет тематическую направленность и публикует статьи по фундаментальным и прикладным проблемам</w:t>
      </w:r>
      <w:r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 xml:space="preserve"> гуманитарного и естественно-научного блока</w:t>
      </w: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Все рукописи статей, поступившие в редакцию, подлежат обязательному рецензированию.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В журнале печатаются результаты, ранее не опубликованные и не предназначенные к одновременной публикации в других изданиях.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Направленные авторами материалы должны отвечать требованиям Правил представления рукописей для журнала «</w:t>
      </w:r>
      <w:r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Вестник СНО ККИ</w:t>
      </w:r>
      <w:bookmarkStart w:id="0" w:name="_GoBack"/>
      <w:bookmarkEnd w:id="0"/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».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В журнале публикуются только статьи, рекомендованные редакционной коллегией журнала.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Члены редколлегии по соответствующему научному направлению организуют рецензирование поступающих статей, несут ответственность за качество рецензирования.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Рецензент, назначенный редколлегий, дает аргументированное заключение о научной новизне, практической ценности выполненной работы и целесообразности ее публикации в конкретной рубрике журнала.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Продолжительность рецензирования не должна превышать одного месяца со дня получения статьи.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Если по мнению рецензента или члена редакционной коллегии, курирующего соответствующее научное направление, необходима доработка статьи, то она возвращается авторам.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Отправка статьи на доработку не означает, что статья принята к публикации. Доработанный вариант статьи, вместе с ответами авторов на замечания, вновь рассматривается рецензентом с целью оценки возможности ее опубликования.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Статьи, получившие положительный отзыв рецензента и одобренные редколлегией, принимаются к публикации. В случае получения положительной рецензии редакция информирует авторов о допуске статьи к опубликованию с указанием сроков публикации.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При отрицательном отзыве на переработанный вариант статьи редколлегия может направить рукопись на повторное рецензирование другому рецензенту.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Решение о включении статьи в журнал или об отклонении ее принимается редколлегией на основании представления члена редколлегии с учетом рецензии.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Если по вопросу публикации статьи среди членов редколлегии возникнут разногласия, то решение принимается на заседании редколлегии простым голосованием. При равном числе голосов голос главного редактора является решающим.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В случае отклонения статьи автору направляется решение редколлегии с обоснованием отказа и копия рецензии.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Рецензирование одностороннее-слепое.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t>Оригиналы рецензий хранятся в редакции журнала в течение пяти лет.</w:t>
      </w:r>
    </w:p>
    <w:p w:rsidR="002D1590" w:rsidRPr="002D1590" w:rsidRDefault="002D1590" w:rsidP="002D159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</w:pPr>
      <w:r w:rsidRPr="002D1590">
        <w:rPr>
          <w:rFonts w:ascii="-apple-system" w:eastAsia="Times New Roman" w:hAnsi="-apple-system" w:cs="Times New Roman"/>
          <w:color w:val="3A3A3A"/>
          <w:sz w:val="26"/>
          <w:szCs w:val="26"/>
          <w:lang w:eastAsia="ru-RU"/>
        </w:rPr>
        <w:lastRenderedPageBreak/>
        <w:t>Копия рецензии предоставляется в Министерство образования и науки Российской Федерации при поступлении в редакцию соответствующего запроса.</w:t>
      </w:r>
    </w:p>
    <w:p w:rsidR="00D55528" w:rsidRDefault="00D55528"/>
    <w:sectPr w:rsidR="00D5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-apple-system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41DE"/>
    <w:multiLevelType w:val="multilevel"/>
    <w:tmpl w:val="56D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90"/>
    <w:rsid w:val="002D1590"/>
    <w:rsid w:val="00D5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F614"/>
  <w15:chartTrackingRefBased/>
  <w15:docId w15:val="{76BACDB8-7E01-4AD6-910F-DA7A089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D159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9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2023-05-12T19:42:00Z</dcterms:created>
  <dcterms:modified xsi:type="dcterms:W3CDTF">2023-05-12T19:44:00Z</dcterms:modified>
</cp:coreProperties>
</file>